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  <w:tr w:rsidR="00954007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FD48F2" w:rsidRDefault="00954007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FD48F2" w:rsidRDefault="00954007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9540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214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9540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ปฏิบัติการเคมีวิเคราะห์ 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5400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ดร.ธานินทร์  แตงกวารัมย์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E763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E763B8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E763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0F19" w:rsidRPr="00730F19" w:rsidRDefault="00A421D2" w:rsidP="00730F1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211</w:t>
            </w:r>
          </w:p>
          <w:p w:rsidR="00A421D2" w:rsidRPr="00730F19" w:rsidRDefault="00730F19" w:rsidP="00730F19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คม 212 </w:t>
            </w:r>
            <w:r w:rsidR="00A421D2" w:rsidRPr="00730F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730F1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 1  และ</w:t>
            </w:r>
          </w:p>
          <w:p w:rsidR="00730F19" w:rsidRPr="00730F19" w:rsidRDefault="00730F19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ปฏิบัติการเคมีวิเคราห์ 2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AD1BEE" wp14:editId="6D15528C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0CC3F0" wp14:editId="12C5AA6D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12605" wp14:editId="677C7C55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BAC603" wp14:editId="714B219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4D7549" wp14:editId="569924EB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2B4E4" wp14:editId="61825F4D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8EE9F5" wp14:editId="42B245CE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730F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เมษายน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7C1C26" w:rsidP="007C1C2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ปฏิบัติการของรายวิชา คม 214 มุ่งเน้นให้นักศึกษามีความรู้ในการใช้เครื่องมือวิเคราะห์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เบื้องต้นที่เกี่ยวข้องกับเคมีวิเคราะห์เชิงไฟฟ้า 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สำหรับการวิเคราะห์เชิงปริมาณโดย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อาศัย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พื้นฐานของการศักย์ไฟฟ้า กระแสไฟฟ้า ปริมาณไฟฟ้า และการนำไฟฟ้าของสารละลาย ในตัวกลางที่เป็นน้ำ เพื่อการตรวจวิเคราะห์หาองค์ประกอบที่สำคัญในสารตัวอย่าง</w:t>
            </w:r>
          </w:p>
          <w:p w:rsidR="008B160A" w:rsidRPr="008B160A" w:rsidRDefault="008B160A" w:rsidP="008B160A">
            <w:pPr>
              <w:numPr>
                <w:ilvl w:val="0"/>
                <w:numId w:val="43"/>
              </w:numPr>
              <w:tabs>
                <w:tab w:val="clear" w:pos="360"/>
                <w:tab w:val="num" w:pos="717"/>
              </w:tabs>
              <w:ind w:left="714" w:hanging="35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B160A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8B160A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เพื่อศึกษาถึงหลักการในการใช้เทคนิคการวิเคราะห์</w:t>
            </w:r>
            <w:r w:rsidRPr="008B160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ทางไฟฟ้าเคมี</w:t>
            </w:r>
          </w:p>
          <w:p w:rsidR="008B160A" w:rsidRPr="008B160A" w:rsidRDefault="008B160A" w:rsidP="008B160A">
            <w:pPr>
              <w:numPr>
                <w:ilvl w:val="0"/>
                <w:numId w:val="43"/>
              </w:numPr>
              <w:tabs>
                <w:tab w:val="clear" w:pos="360"/>
                <w:tab w:val="num" w:pos="717"/>
              </w:tabs>
              <w:ind w:left="714" w:hanging="35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B160A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8B1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ศึกษาวิธีการประยุกต์ใช้การวิเคราะห์เครื่องมือทางไฟฟ้าเคมีสำหรับการวิเคราะห์เชิงปริมาณสำหรับตัวอย่างทางสิ่งแวดล้อม</w:t>
            </w:r>
          </w:p>
          <w:p w:rsidR="008B160A" w:rsidRPr="008B160A" w:rsidRDefault="008B160A" w:rsidP="008B160A">
            <w:pPr>
              <w:numPr>
                <w:ilvl w:val="0"/>
                <w:numId w:val="43"/>
              </w:numPr>
              <w:tabs>
                <w:tab w:val="clear" w:pos="360"/>
                <w:tab w:val="num" w:pos="717"/>
              </w:tabs>
              <w:ind w:left="714" w:hanging="35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B160A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8B1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เพื่อศึกษาขั้นตอนในการเตรียมตัวอย่างเบื้องต้นแบบต่าง สำหรับการวิเคราะห์ที่เหมาะสม</w:t>
            </w:r>
          </w:p>
          <w:p w:rsidR="008B160A" w:rsidRPr="007C1C26" w:rsidRDefault="008B160A" w:rsidP="007C1C2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ปรับปรุงคู่มือปฏิบัติการให้มีความชัดเจน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อ่านทำความเข้าใจได้ด้วยตัวเองง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่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ายขึ้น</w:t>
            </w:r>
          </w:p>
          <w:p w:rsidR="007C1C26" w:rsidRDefault="000F4A6C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ปรับปรุงอุปกรณ์และชุดการทดลองของปฏิบัติการให้มีความปลอดภัย และสะดวกต่อการทดลอง</w:t>
            </w:r>
          </w:p>
          <w:p w:rsidR="00D460F4" w:rsidRPr="007C1C26" w:rsidRDefault="000F4A6C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ปรับปรุงวิธีในการเรียนการสอนให้นักศึกษาเห็นความสำคํญของความปลอดภัยในห้องปฏิบัติการ และการตระนักต่อสิ่งแวดล้อม</w:t>
            </w:r>
          </w:p>
        </w:tc>
      </w:tr>
    </w:tbl>
    <w:p w:rsidR="00690434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rFonts w:hint="cs"/>
          <w:lang w:val="en-AU" w:bidi="th-TH"/>
        </w:rPr>
      </w:pPr>
    </w:p>
    <w:p w:rsidR="003C64D2" w:rsidRDefault="003C64D2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7C1C26" w:rsidP="007C1C26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7C1C26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ปฏิบัติการวิเคราะห์ด้วยเครื่องมือและอุปกรณ์ทางไฟฟ้าเคมีวิเคราะห์</w:t>
            </w:r>
            <w:r w:rsidRPr="007C1C26">
              <w:rPr>
                <w:rFonts w:ascii="TH SarabunPSK" w:hAnsi="TH SarabunPSK" w:cs="TH SarabunPSK" w:hint="cs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7C1C26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เช่น</w:t>
            </w:r>
            <w:r w:rsidRPr="007C1C26">
              <w:rPr>
                <w:rFonts w:ascii="TH SarabunPSK" w:hAnsi="TH SarabunPSK" w:cs="TH SarabunPSK" w:hint="cs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7C1C26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วิธีโพเทนชิโอเมตรี</w:t>
            </w:r>
            <w:r w:rsidRPr="007C1C2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โพเทนชิโอเมตริกไทเทรชัน คอนดักโทเมตรีคูลอมบ์เมตรี โพลาโรกราฟี ไซคลิกโว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ล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7C1C2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แทมเมตรีสทริปปิงโวลแทมเมตรี และการประยุกต์ใช้ทางไฟฟ้าเคมีวิเคราะห์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0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ประมาณ 3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5"/>
        <w:gridCol w:w="395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 w:hint="cs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มีการสร้างข้อมูลที่เป้นเท็จหรือไม่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มอบหมายงานให้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ข้อมูล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Heading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rFonts w:hint="cs"/>
          <w:lang w:bidi="th-TH"/>
        </w:rPr>
      </w:pPr>
    </w:p>
    <w:p w:rsidR="00B5250C" w:rsidRDefault="00B5250C" w:rsidP="00B5250C">
      <w:pPr>
        <w:rPr>
          <w:rFonts w:hint="cs"/>
          <w:lang w:bidi="th-TH"/>
        </w:rPr>
      </w:pPr>
    </w:p>
    <w:p w:rsidR="00B5250C" w:rsidRDefault="00B5250C" w:rsidP="00B5250C">
      <w:pPr>
        <w:rPr>
          <w:rFonts w:hint="cs"/>
          <w:lang w:bidi="th-TH"/>
        </w:rPr>
      </w:pPr>
    </w:p>
    <w:p w:rsidR="00B5250C" w:rsidRDefault="00B5250C" w:rsidP="00B5250C">
      <w:pPr>
        <w:rPr>
          <w:rFonts w:hint="cs"/>
          <w:lang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467B8C" w:rsidRDefault="00467B8C" w:rsidP="00467B8C">
      <w:pPr>
        <w:ind w:firstLine="720"/>
        <w:rPr>
          <w:rFonts w:ascii="TH SarabunPSK" w:hAnsi="TH SarabunPSK" w:cs="TH SarabunPSK"/>
          <w:sz w:val="28"/>
          <w:szCs w:val="28"/>
          <w:lang w:bidi="th-TH"/>
        </w:rPr>
      </w:pPr>
      <w:r>
        <w:rPr>
          <w:rFonts w:ascii="TH SarabunPSK" w:hAnsi="TH SarabunPSK" w:cs="TH SarabunPSK" w:hint="cs"/>
          <w:sz w:val="28"/>
          <w:szCs w:val="28"/>
          <w:cs/>
          <w:lang w:bidi="th-TH"/>
        </w:rPr>
        <w:t>การเป็นวิทยากร</w:t>
      </w:r>
      <w:r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งานบริการวิชาการ</w:t>
      </w:r>
      <w:r w:rsidRPr="00467B8C">
        <w:rPr>
          <w:rFonts w:ascii="TH SarabunPSK" w:hAnsi="TH SarabunPSK" w:cs="TH SarabunPSK"/>
          <w:sz w:val="28"/>
          <w:szCs w:val="28"/>
          <w:cs/>
          <w:lang w:bidi="th-TH"/>
        </w:rPr>
        <w:t>โครงการค่ายวิทยาศาสตร์ สำหรับนักเรียนที่มีความสามารถพิเศษทางด้านวิทยาศาสตร์ (</w:t>
      </w:r>
      <w:r w:rsidRPr="00467B8C">
        <w:rPr>
          <w:rFonts w:ascii="TH SarabunPSK" w:hAnsi="TH SarabunPSK" w:cs="TH SarabunPSK"/>
          <w:sz w:val="28"/>
          <w:szCs w:val="28"/>
        </w:rPr>
        <w:t>Gifted Science)</w:t>
      </w:r>
      <w:r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467B8C">
        <w:rPr>
          <w:rFonts w:ascii="TH SarabunPSK" w:hAnsi="TH SarabunPSK" w:cs="TH SarabunPSK"/>
          <w:sz w:val="28"/>
          <w:szCs w:val="28"/>
          <w:cs/>
          <w:lang w:bidi="th-TH"/>
        </w:rPr>
        <w:t>โรงเรียนปรินส์รอยแยลวิทยาลัย จังหวัดเชียงใหม่</w:t>
      </w:r>
      <w:r w:rsidR="00666381" w:rsidRPr="00467B8C">
        <w:rPr>
          <w:rFonts w:ascii="TH SarabunPSK" w:hAnsi="TH SarabunPSK" w:cs="TH SarabunPSK"/>
          <w:sz w:val="28"/>
          <w:szCs w:val="28"/>
          <w:cs/>
          <w:lang w:bidi="th-TH"/>
        </w:rPr>
        <w:t>.</w:t>
      </w:r>
    </w:p>
    <w:p w:rsidR="00EA6859" w:rsidRPr="00467B8C" w:rsidRDefault="00666381" w:rsidP="00EA6859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คาดว่าจะได้ประเด็นปัญหาใหม่ๆ จากนักเรียนผู้เข้าร่วมดครงการบริการวิชาการมาปรับปรุงวิธีการสอนและปรับปรุงบทปฏิบัติการให้เข้าใจได้ดีขึ้น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30961" w:rsidRDefault="00530961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67B8C" w:rsidRDefault="00EA68F7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64817" w:rsidRDefault="00864817" w:rsidP="00B7292C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ความปลอดภัยและอันตรายจากการใช้สารเคมี การจัดการสารเคมี</w:t>
            </w: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7292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EA68F7" w:rsidRDefault="00EA68F7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A68F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864817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เอกสารข้อมูลความปลอดภัยในการใช้สารเคมีและวัตถุอันตราย </w:t>
            </w:r>
            <w:r w:rsidRPr="00864817">
              <w:rPr>
                <w:rFonts w:ascii="TH SarabunPSK" w:hAnsi="TH SarabunPSK" w:cs="TH SarabunPSK"/>
                <w:sz w:val="28"/>
                <w:szCs w:val="28"/>
              </w:rPr>
              <w:t xml:space="preserve">(MSDS)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864817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รายงานการประเมินความเสี่ยงในการทดลอง </w:t>
            </w:r>
            <w:r w:rsidRPr="00864817">
              <w:rPr>
                <w:rFonts w:ascii="TH SarabunPSK" w:hAnsi="TH SarabunPSK" w:cs="TH SarabunPSK"/>
                <w:sz w:val="28"/>
                <w:szCs w:val="28"/>
              </w:rPr>
              <w:t>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864817">
            <w:pPr>
              <w:ind w:right="-19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การพิสูจน์สมการของเนินส์ท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การหาปริมาณออกซิเจนที่ละลายอยู่ในน้ำธรรมชาติ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โพเทนชิโอเมตริกไทเทรชัน</w:t>
            </w:r>
            <w:r w:rsidRPr="00864817">
              <w:rPr>
                <w:rFonts w:ascii="TH SarabunPSK" w:hAnsi="TH SarabunPSK" w:cs="TH SarabunPSK"/>
                <w:sz w:val="28"/>
                <w:szCs w:val="28"/>
              </w:rPr>
              <w:t xml:space="preserve"> : </w:t>
            </w: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การหาปริมาณคลอไรด์และไอโอไดด์ในสารละลายผสม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โพเทนชิโอเมตริกรีดอกซ์ไทเทรชัน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การหาปริมาณฟลูออไรด์ไอออนในน้ำประปาและตัวอย่างยาสีฟันโดยใช้ขั้วเลือกจำเพาะฟลูออไรด์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การนำไฟฟ้าของไอออนในสารละลายและคอนดักโทเมตริกไทเทรชันของกรดไฮโดรคลอริก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คูลอมบ์เมตริกไทเทรชันของน้ำส้มสายชูและกรดแอสคอร์บิก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การหาปริมาณของตะกั่วโดยวิธีไดเรคเคอเรนท์</w:t>
            </w:r>
            <w:r w:rsidRPr="0086481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โพลาโรกราฟี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FF4F4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แอโนดิกสทริปปิงโวลแทมเมทรีสำหรับวิเคราะห์สังกะสี แคดเมียม ตะกั่ว และ ทองแดงอย่างพร้อมกัน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การใช้เทคนิคไซคลิกโวลแทมเมทรีศึกษาสารประกอบเฟอร์ริไซยาไนด์ด้วยขั้วไฟฟ้ากลาสสิคาร์บอนเปลือย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B7292C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ประมวลผล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ข้อมูลปฏิบัติ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ด้วยสถิติ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บรรยายและฝึกปฏิบัติ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การจัดการข้อมูลและการนำเสนอ ด้วยคอมพิวเตอร์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29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4-13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7292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7292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Pr="00FD48F2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bidi="th-TH"/>
              </w:rPr>
              <w:t>ธวัชชัย ศรีวิบูลย์</w:t>
            </w:r>
            <w:r>
              <w:rPr>
                <w:rFonts w:ascii="TH SarabunPSK" w:hAnsi="TH SarabunPSK" w:cs="TH SarabunPSK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 xml:space="preserve">เคมีวิเคราะห์ </w:t>
            </w: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 xml:space="preserve">สำนักพิมพ์มหาวิทยาลัยรามคำแหง </w:t>
            </w:r>
            <w:r>
              <w:rPr>
                <w:rFonts w:ascii="TH SarabunPSK" w:hAnsi="TH SarabunPSK" w:cs="TH SarabunPSK"/>
                <w:sz w:val="28"/>
              </w:rPr>
              <w:t xml:space="preserve">;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กรุงเทพฯ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 xml:space="preserve">2541.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bidi="th-TH"/>
              </w:rPr>
              <w:t>ธวัชชัย  ศรีวิบูรณ์ และสมบูรณ์  แก้วปิ่นทอง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  <w:lang w:bidi="th-TH"/>
              </w:rPr>
              <w:t xml:space="preserve">ปฏิบัติการเคมีวิเคราะห์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สำนักพิมพ์มหาวิทยาลัยรามคำแหง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กรุงเทพ</w:t>
            </w:r>
            <w:r>
              <w:rPr>
                <w:rFonts w:ascii="TH SarabunPSK" w:hAnsi="TH SarabunPSK" w:cs="TH SarabunPSK"/>
                <w:sz w:val="28"/>
              </w:rPr>
              <w:t xml:space="preserve">, 2537.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bidi="th-TH"/>
              </w:rPr>
              <w:t>รัตนา มหาชัย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โวลแทมเมตรี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rtl/>
                <w:cs/>
                <w:lang w:bidi="th-TH"/>
              </w:rPr>
              <w:t>ภาควิชาเคมี คณะวิทยาศาสตร์ มหาวิทยาลัยขอนแก่น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ขอนแก่น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>2530.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American Public Health Association,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Standard Methods for the Examination of Water and Wastewaters</w:t>
            </w:r>
            <w:r>
              <w:rPr>
                <w:rFonts w:ascii="TH SarabunPSK" w:hAnsi="TH SarabunPSK" w:cs="TH SarabunPSK"/>
                <w:sz w:val="28"/>
              </w:rPr>
              <w:t>, 19th ed., APHA, AWWA and WPCF, 1995.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A. I. Vogel,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A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Textbook of Quantitative Inorganic Analysis, 4th ed., Longman, London, 1973.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A. J. Bard and L. R. Faulkner,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Electrochemical Methods: Fundamentals and Applications</w:t>
            </w:r>
            <w:r>
              <w:rPr>
                <w:rFonts w:ascii="TH SarabunPSK" w:hAnsi="TH SarabunPSK" w:cs="TH SarabunPSK"/>
                <w:sz w:val="28"/>
              </w:rPr>
              <w:t>, Wiley, New York, 2001.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C.M.A. Brett and A.M.O. Brett. </w:t>
            </w:r>
            <w:proofErr w:type="gramStart"/>
            <w:r>
              <w:rPr>
                <w:rFonts w:ascii="TH SarabunPSK" w:hAnsi="TH SarabunPSK" w:cs="TH SarabunPSK"/>
                <w:i/>
                <w:iCs/>
                <w:sz w:val="28"/>
              </w:rPr>
              <w:t>Electrochemistry :</w:t>
            </w:r>
            <w:proofErr w:type="gramEnd"/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Principles, methods, and application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>1993. p. 176-178.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D. A.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Skoog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, D. M. West and F. J. Holler,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Fundamental of Analytical Chemistry</w:t>
            </w:r>
            <w:r>
              <w:rPr>
                <w:rFonts w:ascii="TH SarabunPSK" w:hAnsi="TH SarabunPSK" w:cs="TH SarabunPSK"/>
                <w:sz w:val="28"/>
              </w:rPr>
              <w:t xml:space="preserve">, 7th ed. Saunders College, Philadelphia, 1996.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D. C. Harris,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Quantitative Chemical Analysis</w:t>
            </w:r>
            <w:r>
              <w:rPr>
                <w:rFonts w:ascii="TH SarabunPSK" w:hAnsi="TH SarabunPSK" w:cs="TH SarabunPSK"/>
                <w:sz w:val="28"/>
              </w:rPr>
              <w:t>, 5th ed., Freeman, New York, 1998.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J. Mitchell and D. M. Smith, </w:t>
            </w:r>
            <w:proofErr w:type="spellStart"/>
            <w:r>
              <w:rPr>
                <w:rFonts w:ascii="TH SarabunPSK" w:hAnsi="TH SarabunPSK" w:cs="TH SarabunPSK"/>
                <w:i/>
                <w:iCs/>
                <w:sz w:val="28"/>
              </w:rPr>
              <w:t>Aquametry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 xml:space="preserve"> 2nd ed.,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Interscience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>, New York, 1997.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J. Wang, Analytical electrochemistry. 3</w:t>
            </w:r>
            <w:r>
              <w:rPr>
                <w:rFonts w:ascii="TH SarabunPSK" w:hAnsi="TH SarabunPSK" w:cs="TH SarabunPSK"/>
                <w:sz w:val="28"/>
                <w:vertAlign w:val="superscript"/>
              </w:rPr>
              <w:t>rd</w:t>
            </w:r>
            <w:r>
              <w:rPr>
                <w:rFonts w:ascii="TH SarabunPSK" w:hAnsi="TH SarabunPSK" w:cs="TH SarabunPSK"/>
                <w:sz w:val="28"/>
              </w:rPr>
              <w:t xml:space="preserve"> Ed. John Wiley &amp;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Sons :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New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Jersy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. 2006.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P. T. Kissinger and W. R.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Heineman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Laboratory Techniques in </w:t>
            </w:r>
            <w:proofErr w:type="spellStart"/>
            <w:r>
              <w:rPr>
                <w:rFonts w:ascii="TH SarabunPSK" w:hAnsi="TH SarabunPSK" w:cs="TH SarabunPSK"/>
                <w:i/>
                <w:iCs/>
                <w:sz w:val="28"/>
              </w:rPr>
              <w:t>Electroanalytical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Chemistry</w:t>
            </w:r>
            <w:r>
              <w:rPr>
                <w:rFonts w:ascii="TH SarabunPSK" w:hAnsi="TH SarabunPSK" w:cs="TH SarabunPSK"/>
                <w:sz w:val="28"/>
              </w:rPr>
              <w:t>, 2nd ed., Marcel Decker, New York, 1984.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  <w:lang w:val="en-GB"/>
              </w:rPr>
              <w:t xml:space="preserve">P. W. Atkins, </w:t>
            </w:r>
            <w:r>
              <w:rPr>
                <w:rFonts w:ascii="TH SarabunPSK" w:hAnsi="TH SarabunPSK" w:cs="TH SarabunPSK"/>
                <w:i/>
                <w:iCs/>
                <w:sz w:val="28"/>
                <w:lang w:val="en-GB"/>
              </w:rPr>
              <w:t>Physical Chemistry</w:t>
            </w:r>
            <w:r>
              <w:rPr>
                <w:rFonts w:ascii="TH SarabunPSK" w:hAnsi="TH SarabunPSK" w:cs="TH SarabunPSK"/>
                <w:sz w:val="28"/>
                <w:lang w:val="en-GB"/>
              </w:rPr>
              <w:t>, 6th ed., Oxford University Press, Oxford, 1998.</w:t>
            </w:r>
          </w:p>
          <w:p w:rsidR="007A71DE" w:rsidRP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 w:rsidRPr="00B7292C">
              <w:rPr>
                <w:rFonts w:ascii="TH SarabunPSK" w:hAnsi="TH SarabunPSK" w:cs="TH SarabunPSK"/>
                <w:sz w:val="28"/>
              </w:rPr>
              <w:t xml:space="preserve">T. S. Light and C. C. Cappuccino, </w:t>
            </w:r>
            <w:r w:rsidRPr="00B7292C">
              <w:rPr>
                <w:rFonts w:ascii="TH SarabunPSK" w:hAnsi="TH SarabunPSK" w:cs="TH SarabunPSK"/>
                <w:i/>
                <w:iCs/>
                <w:sz w:val="28"/>
              </w:rPr>
              <w:t>J. Chem. Educ</w:t>
            </w:r>
            <w:r w:rsidRPr="00B7292C">
              <w:rPr>
                <w:rFonts w:ascii="TH SarabunPSK" w:hAnsi="TH SarabunPSK" w:cs="TH SarabunPSK"/>
                <w:sz w:val="28"/>
              </w:rPr>
              <w:t xml:space="preserve">., 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</w:rPr>
              <w:t>52</w:t>
            </w:r>
            <w:r w:rsidRPr="00B7292C">
              <w:rPr>
                <w:rFonts w:ascii="TH SarabunPSK" w:hAnsi="TH SarabunPSK" w:cs="TH SarabunPSK"/>
                <w:sz w:val="28"/>
              </w:rPr>
              <w:t xml:space="preserve"> (1975)</w:t>
            </w:r>
            <w:r w:rsidRPr="00B7292C">
              <w:rPr>
                <w:rFonts w:ascii="TH SarabunPSK" w:hAnsi="TH SarabunPSK" w:cs="TH SarabunPSK"/>
                <w:sz w:val="32"/>
                <w:szCs w:val="32"/>
              </w:rPr>
              <w:t xml:space="preserve"> 247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3D4BE1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9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10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7292C" w:rsidRDefault="00B7292C" w:rsidP="00B7292C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งานบริการวิชาการ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โครงการค่ายวิทยาศาสตร์ สำหรับนักเรียนที่มีความสามารถพิเศษทางด้านวิทยาศาสตร์ (</w:t>
            </w:r>
            <w:r w:rsidRPr="00B7292C">
              <w:rPr>
                <w:rFonts w:ascii="TH SarabunPSK" w:hAnsi="TH SarabunPSK" w:cs="TH SarabunPSK"/>
                <w:sz w:val="28"/>
                <w:szCs w:val="28"/>
              </w:rPr>
              <w:t>Gifted Science)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โรงเรียนปรินส์รอยแยลวิทยาลัย จังหวัดเชียงใหม่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</w:rPr>
              <w:t>Fundamental of Analytical Chemistry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7292C" w:rsidRDefault="00B7292C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1" w:history="1"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7C4096" w:rsidRDefault="007C4096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และการสอบถามจากเจ้าหน้าที่ช่วยสอน </w:t>
            </w:r>
            <w:r w:rsidR="00A64A51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A64C09" w:rsidRDefault="007C4096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</w:p>
          <w:p w:rsidR="00BB266F" w:rsidRPr="00FD48F2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E1" w:rsidRDefault="003D4BE1">
      <w:r>
        <w:separator/>
      </w:r>
    </w:p>
  </w:endnote>
  <w:endnote w:type="continuationSeparator" w:id="0">
    <w:p w:rsidR="003D4BE1" w:rsidRDefault="003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E1" w:rsidRDefault="003D4BE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BE1" w:rsidRDefault="003D4B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E1" w:rsidRPr="00044607" w:rsidRDefault="003D4BE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</w:t>
    </w:r>
    <w:r w:rsidRPr="00044607">
      <w:rPr>
        <w:rFonts w:ascii="TH SarabunPSK" w:hAnsi="TH SarabunPSK" w:cs="TH SarabunPSK"/>
        <w:cs/>
        <w:lang w:bidi="th-TH"/>
      </w:rPr>
      <w:t>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E1" w:rsidRDefault="003D4BE1">
      <w:r>
        <w:separator/>
      </w:r>
    </w:p>
  </w:footnote>
  <w:footnote w:type="continuationSeparator" w:id="0">
    <w:p w:rsidR="003D4BE1" w:rsidRDefault="003D4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E1" w:rsidRDefault="003D4BE1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BE1" w:rsidRDefault="003D4BE1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Content>
      <w:p w:rsidR="003D4BE1" w:rsidRDefault="003D4BE1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3D4BE1" w:rsidRPr="00FD48F2" w:rsidRDefault="003D4BE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10"/>
  </w:num>
  <w:num w:numId="5">
    <w:abstractNumId w:val="5"/>
  </w:num>
  <w:num w:numId="6">
    <w:abstractNumId w:val="14"/>
  </w:num>
  <w:num w:numId="7">
    <w:abstractNumId w:val="28"/>
  </w:num>
  <w:num w:numId="8">
    <w:abstractNumId w:val="24"/>
  </w:num>
  <w:num w:numId="9">
    <w:abstractNumId w:val="40"/>
  </w:num>
  <w:num w:numId="10">
    <w:abstractNumId w:val="12"/>
  </w:num>
  <w:num w:numId="11">
    <w:abstractNumId w:val="34"/>
  </w:num>
  <w:num w:numId="12">
    <w:abstractNumId w:val="3"/>
  </w:num>
  <w:num w:numId="13">
    <w:abstractNumId w:val="23"/>
  </w:num>
  <w:num w:numId="14">
    <w:abstractNumId w:val="43"/>
  </w:num>
  <w:num w:numId="15">
    <w:abstractNumId w:val="17"/>
  </w:num>
  <w:num w:numId="16">
    <w:abstractNumId w:val="38"/>
  </w:num>
  <w:num w:numId="17">
    <w:abstractNumId w:val="22"/>
  </w:num>
  <w:num w:numId="18">
    <w:abstractNumId w:val="39"/>
  </w:num>
  <w:num w:numId="19">
    <w:abstractNumId w:val="15"/>
  </w:num>
  <w:num w:numId="20">
    <w:abstractNumId w:val="32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0"/>
  </w:num>
  <w:num w:numId="26">
    <w:abstractNumId w:val="13"/>
  </w:num>
  <w:num w:numId="27">
    <w:abstractNumId w:val="41"/>
  </w:num>
  <w:num w:numId="28">
    <w:abstractNumId w:val="37"/>
  </w:num>
  <w:num w:numId="29">
    <w:abstractNumId w:val="29"/>
  </w:num>
  <w:num w:numId="30">
    <w:abstractNumId w:val="0"/>
  </w:num>
  <w:num w:numId="31">
    <w:abstractNumId w:val="25"/>
  </w:num>
  <w:num w:numId="32">
    <w:abstractNumId w:val="9"/>
  </w:num>
  <w:num w:numId="33">
    <w:abstractNumId w:val="6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1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3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70142"/>
    <w:rsid w:val="00081C51"/>
    <w:rsid w:val="00083537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67B8C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43A0D"/>
    <w:rsid w:val="00952574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cation.mju.ac.th/2012/index.aspx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msds.pcd.go.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iencedirec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6279-75FD-4E6F-8E62-A7EE5E3F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3322</Words>
  <Characters>16011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MAC</cp:lastModifiedBy>
  <cp:revision>23</cp:revision>
  <cp:lastPrinted>2013-02-07T08:16:00Z</cp:lastPrinted>
  <dcterms:created xsi:type="dcterms:W3CDTF">2013-05-01T07:26:00Z</dcterms:created>
  <dcterms:modified xsi:type="dcterms:W3CDTF">2013-05-02T09:40:00Z</dcterms:modified>
</cp:coreProperties>
</file>